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78" w:rsidRPr="00E324DC" w:rsidRDefault="00A13278" w:rsidP="00E324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24DC">
        <w:rPr>
          <w:color w:val="000000"/>
          <w:sz w:val="28"/>
          <w:szCs w:val="28"/>
        </w:rPr>
        <w:t>Рефлексивный от</w:t>
      </w:r>
      <w:r w:rsidR="00D35F13">
        <w:rPr>
          <w:color w:val="000000"/>
          <w:sz w:val="28"/>
          <w:szCs w:val="28"/>
        </w:rPr>
        <w:t>чет о проделанной работе за 2018-2019</w:t>
      </w:r>
      <w:r w:rsidRPr="00E324DC">
        <w:rPr>
          <w:color w:val="000000"/>
          <w:sz w:val="28"/>
          <w:szCs w:val="28"/>
        </w:rPr>
        <w:t xml:space="preserve"> учебный год</w:t>
      </w:r>
    </w:p>
    <w:p w:rsidR="00A13278" w:rsidRPr="00E324DC" w:rsidRDefault="00A13278" w:rsidP="00E324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24DC">
        <w:rPr>
          <w:color w:val="000000"/>
          <w:sz w:val="28"/>
          <w:szCs w:val="28"/>
        </w:rPr>
        <w:t xml:space="preserve">учителя географии Зерноградской основной школы </w:t>
      </w:r>
    </w:p>
    <w:p w:rsidR="00A13278" w:rsidRPr="00E324DC" w:rsidRDefault="00A13278" w:rsidP="00E324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24DC">
        <w:rPr>
          <w:color w:val="000000"/>
          <w:sz w:val="28"/>
          <w:szCs w:val="28"/>
        </w:rPr>
        <w:t xml:space="preserve"> (сертифицированного учителя 3 уровня)</w:t>
      </w:r>
      <w:r w:rsidRPr="00E324DC">
        <w:rPr>
          <w:color w:val="000000"/>
          <w:sz w:val="28"/>
          <w:szCs w:val="28"/>
        </w:rPr>
        <w:br/>
        <w:t>Таболиной Ксении Александровны</w:t>
      </w:r>
    </w:p>
    <w:p w:rsidR="00A13278" w:rsidRPr="00E324DC" w:rsidRDefault="00A13278" w:rsidP="00E324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13278" w:rsidRPr="00E324DC" w:rsidRDefault="00A13278" w:rsidP="00E324DC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Век перемен, когда мир меняется на глазах. Вместе с миром должны меняться и мы учителя. На нас будет лежать ответственность за будущее Казахстана, потому что мы слушатели первого продвинутого уровня будем являться преобразователями образовании. Как мы, именно мы учителя </w:t>
      </w:r>
      <w:r w:rsidR="00D35F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влияем</w:t>
      </w:r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то, что бы наша страна смогла войти в число лидирующих стран мира.</w:t>
      </w:r>
      <w:r w:rsidRPr="00E324DC">
        <w:rPr>
          <w:rFonts w:ascii="Times New Roman" w:hAnsi="Times New Roman"/>
          <w:color w:val="000000"/>
          <w:sz w:val="28"/>
          <w:szCs w:val="28"/>
        </w:rPr>
        <w:br/>
      </w:r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Мир меняется стремительно и динамично. Параллельно с демографическими изменениями, меняются технологии для устойчивого развития, чтобы обеспечить мир и безопасность человечеству. Движение времени ощущается и в образовании. В нынешней системе образования, среди наших учащихся мало кто умеет использовать свои уже имеющиеся знания, на практике. От уровня развития нашего поколения и будет зависеть динамика развития казахстанской экономики. Вот на этих нескольких примерах, я вижу необходимость преобразования в преподавании и обучении. Кто будет осуществлять эти преобразования?</w:t>
      </w:r>
      <w:r w:rsidRPr="00E324D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A13278" w:rsidRPr="00E324DC" w:rsidRDefault="00A13278" w:rsidP="00E324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24DC">
        <w:rPr>
          <w:rFonts w:ascii="Times New Roman" w:hAnsi="Times New Roman"/>
          <w:color w:val="000000"/>
          <w:sz w:val="28"/>
          <w:szCs w:val="28"/>
        </w:rPr>
        <w:t xml:space="preserve">Мною были пройдены курсы </w:t>
      </w:r>
      <w:proofErr w:type="gramStart"/>
      <w:r w:rsidRPr="00E324DC">
        <w:rPr>
          <w:rFonts w:ascii="Times New Roman" w:hAnsi="Times New Roman"/>
          <w:color w:val="000000"/>
          <w:sz w:val="28"/>
          <w:szCs w:val="28"/>
        </w:rPr>
        <w:t>Программы повышения квалификации педагогических работников Республики</w:t>
      </w:r>
      <w:proofErr w:type="gramEnd"/>
      <w:r w:rsidRPr="00E324DC">
        <w:rPr>
          <w:rFonts w:ascii="Times New Roman" w:hAnsi="Times New Roman"/>
          <w:color w:val="000000"/>
          <w:sz w:val="28"/>
          <w:szCs w:val="28"/>
        </w:rPr>
        <w:t xml:space="preserve"> Казахстан, программа созданная центром педагогического мастерства совместно с Кембриджским университетом. Эта программа направлена на развитие критического мышления у учителей.</w:t>
      </w:r>
    </w:p>
    <w:p w:rsidR="00A13278" w:rsidRPr="00E324DC" w:rsidRDefault="00A13278" w:rsidP="00E324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24DC">
        <w:rPr>
          <w:rFonts w:ascii="Times New Roman" w:hAnsi="Times New Roman"/>
          <w:color w:val="000000"/>
          <w:sz w:val="28"/>
          <w:szCs w:val="28"/>
        </w:rPr>
        <w:t xml:space="preserve">       После прохождения курсов, я более глубоко поняла и пересмотрела свои подходы к процессу обучения. Убедившись в значимости идей Программы, мне стала понятна ее эффективность.  До курсов ребятам в основном тему объясняла сама, у учащихся во время моего объяснения не было возможности задать мне вопрос или добавить то, что они знают по изучаемой теме, так как для меня определяющим фактором была дисциплина на</w:t>
      </w:r>
      <w:r w:rsidR="00D35F13">
        <w:rPr>
          <w:rFonts w:ascii="Times New Roman" w:hAnsi="Times New Roman"/>
          <w:color w:val="000000"/>
          <w:sz w:val="28"/>
          <w:szCs w:val="28"/>
        </w:rPr>
        <w:t xml:space="preserve"> уроке. Но после проведения</w:t>
      </w:r>
      <w:r w:rsidRPr="00E324DC">
        <w:rPr>
          <w:rFonts w:ascii="Times New Roman" w:hAnsi="Times New Roman"/>
          <w:color w:val="000000"/>
          <w:sz w:val="28"/>
          <w:szCs w:val="28"/>
        </w:rPr>
        <w:t xml:space="preserve"> уроков в начале года,  заметила, как изменились мои уроки.</w:t>
      </w:r>
    </w:p>
    <w:p w:rsidR="00A13278" w:rsidRPr="00E324DC" w:rsidRDefault="00A13278" w:rsidP="00E324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Мировой опыт предлагает инновационный подход – это развитие лидерства в школах, которое основывается на сотрудничестве и инициативе учителей, которые обладают лидерскими качествами.</w:t>
      </w:r>
      <w:r w:rsidRPr="00E324DC">
        <w:rPr>
          <w:rFonts w:ascii="Times New Roman" w:hAnsi="Times New Roman"/>
          <w:color w:val="000000"/>
          <w:sz w:val="28"/>
          <w:szCs w:val="28"/>
        </w:rPr>
        <w:br/>
      </w:r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proofErr w:type="gramStart"/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</w:t>
      </w:r>
      <w:proofErr w:type="gramEnd"/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ресурсов я узнала о мировом опыте тех стран, которые являются лидерами в сфере образования, и было бы не плохо</w:t>
      </w:r>
      <w:r w:rsidR="00D35F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научимся применять наиболее приемлемые методы и формы в Казахстане.</w:t>
      </w:r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         После окончания обучения я продолжила работать над</w:t>
      </w:r>
      <w:r w:rsidRPr="00E324D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внедрением</w:t>
      </w:r>
      <w:r w:rsidRPr="00E324DC">
        <w:rPr>
          <w:rFonts w:ascii="Times New Roman" w:hAnsi="Times New Roman"/>
          <w:color w:val="000000"/>
          <w:sz w:val="28"/>
          <w:szCs w:val="28"/>
        </w:rPr>
        <w:t xml:space="preserve"> семи модулей  Программы в процессе обучения и  наблюдения за динамикой изменений эффективности уроков, отношения детей к новым формам преподавания</w:t>
      </w:r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324D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календарному плану я разработала среднесрочное планирование с использованием модулей данной Программы.</w:t>
      </w:r>
      <w:r w:rsidRPr="00E324D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думаю, что среднесрочное планирование серии последовательных уроков</w:t>
      </w:r>
      <w:r w:rsidRPr="00E324DC">
        <w:rPr>
          <w:rFonts w:ascii="Times New Roman" w:hAnsi="Times New Roman"/>
          <w:color w:val="000000"/>
          <w:sz w:val="28"/>
          <w:szCs w:val="28"/>
        </w:rPr>
        <w:t xml:space="preserve">  по географии  </w:t>
      </w:r>
      <w:r w:rsidRPr="00E324DC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разрабатывается с целью   внедрения семи модулей  Программы в практику моей  работы и  наблюдения за динамикой изменений эффективности уроков, отношения детей к новым формам преподавания. При составлении планов, самым главным является определить цель урока, она должна быть  доступной и достижимой, а так же нужно учесть таксономию </w:t>
      </w:r>
      <w:proofErr w:type="spellStart"/>
      <w:r w:rsidRPr="00E324DC">
        <w:rPr>
          <w:rFonts w:ascii="Times New Roman" w:hAnsi="Times New Roman"/>
          <w:color w:val="000000"/>
          <w:sz w:val="28"/>
          <w:szCs w:val="28"/>
        </w:rPr>
        <w:t>Блума</w:t>
      </w:r>
      <w:proofErr w:type="spellEnd"/>
      <w:r w:rsidRPr="00E324DC">
        <w:rPr>
          <w:rFonts w:ascii="Times New Roman" w:hAnsi="Times New Roman"/>
          <w:color w:val="000000"/>
          <w:sz w:val="28"/>
          <w:szCs w:val="28"/>
        </w:rPr>
        <w:t>.</w:t>
      </w:r>
      <w:r w:rsidRPr="00E324DC">
        <w:rPr>
          <w:rFonts w:ascii="Times New Roman" w:hAnsi="Times New Roman"/>
          <w:color w:val="000000"/>
          <w:sz w:val="28"/>
          <w:szCs w:val="28"/>
        </w:rPr>
        <w:br/>
      </w:r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На уроках я применяла стратегии всех 7 Модулей Программы.</w:t>
      </w:r>
      <w:r w:rsidRPr="00E324D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Целесообразно</w:t>
      </w:r>
      <w:r w:rsidRPr="00E324DC">
        <w:rPr>
          <w:rFonts w:ascii="Times New Roman" w:hAnsi="Times New Roman"/>
          <w:color w:val="000000"/>
          <w:sz w:val="28"/>
          <w:szCs w:val="28"/>
        </w:rPr>
        <w:t xml:space="preserve"> было применить  модуль «Новые подходы в преподавании и обучении» на всех уроках. Для того, чтобы атмосфера урока была непринужденной, для создания психологически комфортной обстановки и эффективной познавательной деятельности учащихся на каждом уроке планирую проводить  работы  по созданию </w:t>
      </w:r>
      <w:proofErr w:type="spellStart"/>
      <w:r w:rsidRPr="00E324DC">
        <w:rPr>
          <w:rFonts w:ascii="Times New Roman" w:hAnsi="Times New Roman"/>
          <w:color w:val="000000"/>
          <w:sz w:val="28"/>
          <w:szCs w:val="28"/>
        </w:rPr>
        <w:t>коллаборативной</w:t>
      </w:r>
      <w:proofErr w:type="spellEnd"/>
      <w:r w:rsidRPr="00E324DC">
        <w:rPr>
          <w:rFonts w:ascii="Times New Roman" w:hAnsi="Times New Roman"/>
          <w:color w:val="000000"/>
          <w:sz w:val="28"/>
          <w:szCs w:val="28"/>
        </w:rPr>
        <w:t xml:space="preserve"> среды с учётом физиологических и психологических особенностей возраста учеников. Конечно же, уделяя большое внимание здоровье сберегающим технологиям.</w:t>
      </w:r>
    </w:p>
    <w:p w:rsidR="00A13278" w:rsidRPr="00E324DC" w:rsidRDefault="00A13278" w:rsidP="00E324DC">
      <w:pPr>
        <w:pStyle w:val="a3"/>
        <w:rPr>
          <w:color w:val="000000"/>
          <w:sz w:val="28"/>
          <w:szCs w:val="28"/>
        </w:rPr>
      </w:pPr>
      <w:r w:rsidRPr="00E324DC">
        <w:rPr>
          <w:color w:val="000000"/>
          <w:sz w:val="28"/>
          <w:szCs w:val="28"/>
          <w:shd w:val="clear" w:color="auto" w:fill="FFFFFF"/>
        </w:rPr>
        <w:t xml:space="preserve">            Очень хорошо дети справляются с составлением разного вида кластеров, нравятся им придумывать </w:t>
      </w:r>
      <w:proofErr w:type="spellStart"/>
      <w:r w:rsidRPr="00E324DC">
        <w:rPr>
          <w:color w:val="000000"/>
          <w:sz w:val="28"/>
          <w:szCs w:val="28"/>
          <w:shd w:val="clear" w:color="auto" w:fill="FFFFFF"/>
        </w:rPr>
        <w:t>синквейны</w:t>
      </w:r>
      <w:proofErr w:type="spellEnd"/>
      <w:r w:rsidRPr="00E324DC">
        <w:rPr>
          <w:color w:val="000000"/>
          <w:sz w:val="28"/>
          <w:szCs w:val="28"/>
          <w:shd w:val="clear" w:color="auto" w:fill="FFFFFF"/>
        </w:rPr>
        <w:t xml:space="preserve">, проявляли фантазию в выполнении этих работ.  С  удовольствием работают в группах, научились слушать и слышать  друг друга. Ученики часто сами приносили дополнительную информацию по разным темам, находили ее в интернете, создавали презентации и мини доклады.   В процессе работы учились реально оценивать и </w:t>
      </w:r>
      <w:proofErr w:type="spellStart"/>
      <w:r w:rsidRPr="00E324DC">
        <w:rPr>
          <w:color w:val="000000"/>
          <w:sz w:val="28"/>
          <w:szCs w:val="28"/>
          <w:shd w:val="clear" w:color="auto" w:fill="FFFFFF"/>
        </w:rPr>
        <w:t>формативно</w:t>
      </w:r>
      <w:proofErr w:type="spellEnd"/>
      <w:r w:rsidRPr="00E324DC">
        <w:rPr>
          <w:color w:val="000000"/>
          <w:sz w:val="28"/>
          <w:szCs w:val="28"/>
          <w:shd w:val="clear" w:color="auto" w:fill="FFFFFF"/>
        </w:rPr>
        <w:t xml:space="preserve">, и </w:t>
      </w:r>
      <w:proofErr w:type="spellStart"/>
      <w:r w:rsidRPr="00E324DC">
        <w:rPr>
          <w:color w:val="000000"/>
          <w:sz w:val="28"/>
          <w:szCs w:val="28"/>
          <w:shd w:val="clear" w:color="auto" w:fill="FFFFFF"/>
        </w:rPr>
        <w:t>суммативно</w:t>
      </w:r>
      <w:proofErr w:type="spellEnd"/>
      <w:r w:rsidRPr="00E324DC">
        <w:rPr>
          <w:color w:val="000000"/>
          <w:sz w:val="28"/>
          <w:szCs w:val="28"/>
          <w:shd w:val="clear" w:color="auto" w:fill="FFFFFF"/>
        </w:rPr>
        <w:t>.</w:t>
      </w:r>
      <w:r w:rsidRPr="00E324DC">
        <w:rPr>
          <w:color w:val="000000"/>
          <w:sz w:val="28"/>
          <w:szCs w:val="28"/>
          <w:shd w:val="clear" w:color="auto" w:fill="FFFFFF"/>
        </w:rPr>
        <w:br/>
      </w:r>
      <w:r w:rsidR="00D35F13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E324DC">
        <w:rPr>
          <w:color w:val="000000"/>
          <w:sz w:val="28"/>
          <w:szCs w:val="28"/>
          <w:shd w:val="clear" w:color="auto" w:fill="FFFFFF"/>
        </w:rPr>
        <w:t xml:space="preserve">Понравилось ученикам </w:t>
      </w:r>
      <w:proofErr w:type="spellStart"/>
      <w:r w:rsidRPr="00E324DC">
        <w:rPr>
          <w:color w:val="000000"/>
          <w:sz w:val="28"/>
          <w:szCs w:val="28"/>
          <w:shd w:val="clear" w:color="auto" w:fill="FFFFFF"/>
        </w:rPr>
        <w:t>самооценивать</w:t>
      </w:r>
      <w:proofErr w:type="spellEnd"/>
      <w:r w:rsidRPr="00E324DC">
        <w:rPr>
          <w:color w:val="000000"/>
          <w:sz w:val="28"/>
          <w:szCs w:val="28"/>
          <w:shd w:val="clear" w:color="auto" w:fill="FFFFFF"/>
        </w:rPr>
        <w:t xml:space="preserve"> себя и сво</w:t>
      </w:r>
      <w:r w:rsidR="00D35F13">
        <w:rPr>
          <w:color w:val="000000"/>
          <w:sz w:val="28"/>
          <w:szCs w:val="28"/>
          <w:shd w:val="clear" w:color="auto" w:fill="FFFFFF"/>
        </w:rPr>
        <w:t>его одноклассника. Первое время п</w:t>
      </w:r>
      <w:r w:rsidRPr="00E324DC">
        <w:rPr>
          <w:color w:val="000000"/>
          <w:sz w:val="28"/>
          <w:szCs w:val="28"/>
          <w:shd w:val="clear" w:color="auto" w:fill="FFFFFF"/>
        </w:rPr>
        <w:t>ри оценивании у детей преобладали приятел</w:t>
      </w:r>
      <w:r w:rsidR="00D35F13">
        <w:rPr>
          <w:color w:val="000000"/>
          <w:sz w:val="28"/>
          <w:szCs w:val="28"/>
          <w:shd w:val="clear" w:color="auto" w:fill="FFFFFF"/>
        </w:rPr>
        <w:t xml:space="preserve">ьские отношения, но потом пошли </w:t>
      </w:r>
      <w:r w:rsidRPr="00E324DC">
        <w:rPr>
          <w:color w:val="000000"/>
          <w:sz w:val="28"/>
          <w:szCs w:val="28"/>
          <w:shd w:val="clear" w:color="auto" w:fill="FFFFFF"/>
        </w:rPr>
        <w:t>объективные оценки и они доказывали, почему ставят ту или иную отметку.   </w:t>
      </w:r>
      <w:r w:rsidRPr="00E324DC">
        <w:rPr>
          <w:color w:val="000000"/>
          <w:sz w:val="28"/>
          <w:szCs w:val="28"/>
          <w:shd w:val="clear" w:color="auto" w:fill="FFFFFF"/>
        </w:rPr>
        <w:br/>
        <w:t>       </w:t>
      </w:r>
      <w:r w:rsidRPr="00E324D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24DC">
        <w:rPr>
          <w:color w:val="000000"/>
          <w:sz w:val="28"/>
          <w:szCs w:val="28"/>
          <w:shd w:val="clear" w:color="auto" w:fill="FFFFFF"/>
        </w:rPr>
        <w:t xml:space="preserve">Работа в группах. Новые формы работы и стратегии 7 Модулей Программы я применяла на всех уроках: что-то получалось удачно, что-то не очень, но мы с детьми не боялись экспериментировать и добивались разных результатов. Так я сделала вывод, что на одном уроке нельзя объединяться в группы больше одного раза, так как мы теряем много времени. </w:t>
      </w:r>
      <w:proofErr w:type="gramStart"/>
      <w:r w:rsidRPr="00E324DC">
        <w:rPr>
          <w:color w:val="000000"/>
          <w:sz w:val="28"/>
          <w:szCs w:val="28"/>
          <w:shd w:val="clear" w:color="auto" w:fill="FFFFFF"/>
        </w:rPr>
        <w:t>Лучше</w:t>
      </w:r>
      <w:proofErr w:type="gramEnd"/>
      <w:r w:rsidRPr="00E324DC">
        <w:rPr>
          <w:color w:val="000000"/>
          <w:sz w:val="28"/>
          <w:szCs w:val="28"/>
          <w:shd w:val="clear" w:color="auto" w:fill="FFFFFF"/>
        </w:rPr>
        <w:t xml:space="preserve"> получается применять на одном уроке разные формы: индивидуально, парно и в группах. Я добивалась, чтоб дети могли рассуждать, анализировать и отстаивать свои мысли через рассуждения</w:t>
      </w:r>
      <w:r w:rsidRPr="00E324DC">
        <w:rPr>
          <w:b/>
          <w:bCs/>
          <w:color w:val="000000"/>
          <w:sz w:val="28"/>
          <w:szCs w:val="28"/>
          <w:shd w:val="clear" w:color="auto" w:fill="FFFFFF"/>
        </w:rPr>
        <w:t>.     </w:t>
      </w:r>
      <w:r w:rsidRPr="00E324DC">
        <w:rPr>
          <w:b/>
          <w:bCs/>
          <w:color w:val="000000"/>
          <w:sz w:val="28"/>
          <w:szCs w:val="28"/>
          <w:shd w:val="clear" w:color="auto" w:fill="FFFFFF"/>
        </w:rPr>
        <w:br/>
        <w:t>       </w:t>
      </w:r>
      <w:r w:rsidRPr="00E324DC">
        <w:rPr>
          <w:color w:val="000000"/>
          <w:sz w:val="28"/>
          <w:szCs w:val="28"/>
          <w:shd w:val="clear" w:color="auto" w:fill="FFFFFF"/>
        </w:rPr>
        <w:t>Н</w:t>
      </w:r>
      <w:r w:rsidRPr="00E324DC">
        <w:rPr>
          <w:color w:val="000000"/>
          <w:sz w:val="28"/>
          <w:szCs w:val="28"/>
        </w:rPr>
        <w:t>а каждых уроках использовала   рефлексию  для выявления уровня осознания содержания пройденного. Постараюсь использовать все три вида рефлексии.</w:t>
      </w:r>
      <w:r w:rsidRPr="00E324DC">
        <w:rPr>
          <w:color w:val="000000"/>
          <w:sz w:val="28"/>
          <w:szCs w:val="28"/>
        </w:rPr>
        <w:br/>
        <w:t>1. Применять приемы рефлексии настроения  и эмоционального состояния, это карточки с изображением смайликов и т.д. Тут все зависит от  творческого подхода учителя: можно строить различные пейзажи, в которых каждый элемент имеет свое значение</w:t>
      </w:r>
      <w:r w:rsidRPr="00E324DC">
        <w:rPr>
          <w:color w:val="000000"/>
          <w:sz w:val="28"/>
          <w:szCs w:val="28"/>
        </w:rPr>
        <w:br/>
        <w:t xml:space="preserve"> 2. Индивидуальная письменная (личностная) рефлексия - она служит как бы логическим завершением урока, его осмыслением. Формы проведения самые разнообразные и хорошо известные учителю – тесты, мини-сочинения, письмо другу, схема, таблица, а также </w:t>
      </w:r>
      <w:proofErr w:type="spellStart"/>
      <w:r w:rsidRPr="00E324DC">
        <w:rPr>
          <w:color w:val="000000"/>
          <w:sz w:val="28"/>
          <w:szCs w:val="28"/>
        </w:rPr>
        <w:t>синквейн</w:t>
      </w:r>
      <w:proofErr w:type="spellEnd"/>
      <w:r w:rsidRPr="00E324DC">
        <w:rPr>
          <w:color w:val="000000"/>
          <w:sz w:val="28"/>
          <w:szCs w:val="28"/>
        </w:rPr>
        <w:t>.</w:t>
      </w:r>
      <w:r w:rsidRPr="00E324DC">
        <w:rPr>
          <w:color w:val="000000"/>
          <w:sz w:val="28"/>
          <w:szCs w:val="28"/>
        </w:rPr>
        <w:br/>
        <w:t xml:space="preserve">3. Рефлексия содержания учебного материала  для выяснения,  как учащиеся </w:t>
      </w:r>
      <w:r w:rsidRPr="00E324DC">
        <w:rPr>
          <w:color w:val="000000"/>
          <w:sz w:val="28"/>
          <w:szCs w:val="28"/>
        </w:rPr>
        <w:lastRenderedPageBreak/>
        <w:t>осознали содержание пройденного. Здесь целесообразно использовать такие приемы:</w:t>
      </w:r>
      <w:r w:rsidRPr="00E324DC">
        <w:rPr>
          <w:color w:val="000000"/>
          <w:sz w:val="28"/>
          <w:szCs w:val="28"/>
        </w:rPr>
        <w:br/>
        <w:t>а). Прием незаконченного предложения.</w:t>
      </w:r>
      <w:r w:rsidRPr="00E324DC">
        <w:rPr>
          <w:color w:val="000000"/>
          <w:sz w:val="28"/>
          <w:szCs w:val="28"/>
        </w:rPr>
        <w:br/>
        <w:t>б). Прием «Выбор афоризма или пословицы»</w:t>
      </w:r>
      <w:r w:rsidRPr="00E324DC">
        <w:rPr>
          <w:color w:val="000000"/>
          <w:sz w:val="28"/>
          <w:szCs w:val="28"/>
        </w:rPr>
        <w:br/>
        <w:t xml:space="preserve">           Чтобы  повысить мотивацию обучаемых и  эффективность процесса обучения, а так же для, оценки, воспроизводства, хранения и обмена информацией, планирую на всех уроках внедрять модуль «Использование ИКТ в преподавании и обучении»</w:t>
      </w:r>
      <w:proofErr w:type="gramStart"/>
      <w:r w:rsidRPr="00E324DC">
        <w:rPr>
          <w:b/>
          <w:bCs/>
          <w:color w:val="000000"/>
          <w:sz w:val="28"/>
          <w:szCs w:val="28"/>
        </w:rPr>
        <w:t>,</w:t>
      </w:r>
      <w:r w:rsidRPr="00E324DC">
        <w:rPr>
          <w:color w:val="000000"/>
          <w:sz w:val="28"/>
          <w:szCs w:val="28"/>
        </w:rPr>
        <w:t>«</w:t>
      </w:r>
      <w:proofErr w:type="gramEnd"/>
      <w:r w:rsidRPr="00E324DC">
        <w:rPr>
          <w:color w:val="000000"/>
          <w:sz w:val="28"/>
          <w:szCs w:val="28"/>
        </w:rPr>
        <w:t>Преподавание и обучение в соответствии с возрастными особенностями учеников».</w:t>
      </w:r>
      <w:r w:rsidRPr="00E324DC">
        <w:rPr>
          <w:b/>
          <w:bCs/>
          <w:color w:val="000000"/>
          <w:sz w:val="28"/>
          <w:szCs w:val="28"/>
        </w:rPr>
        <w:br/>
      </w:r>
      <w:r w:rsidRPr="00E324DC">
        <w:rPr>
          <w:color w:val="000000"/>
          <w:sz w:val="28"/>
          <w:szCs w:val="28"/>
        </w:rPr>
        <w:t xml:space="preserve">           Для  внедрения  модуля</w:t>
      </w:r>
      <w:r w:rsidRPr="00E324DC">
        <w:rPr>
          <w:b/>
          <w:bCs/>
          <w:color w:val="000000"/>
          <w:sz w:val="28"/>
          <w:szCs w:val="28"/>
        </w:rPr>
        <w:t> </w:t>
      </w:r>
      <w:r w:rsidRPr="00E324DC">
        <w:rPr>
          <w:color w:val="000000"/>
          <w:sz w:val="28"/>
          <w:szCs w:val="28"/>
        </w:rPr>
        <w:t>«Обучение критическому мышлению»</w:t>
      </w:r>
      <w:r w:rsidRPr="00E324DC">
        <w:rPr>
          <w:b/>
          <w:bCs/>
          <w:color w:val="000000"/>
          <w:sz w:val="28"/>
          <w:szCs w:val="28"/>
        </w:rPr>
        <w:t>,</w:t>
      </w:r>
      <w:r w:rsidRPr="00E324DC">
        <w:rPr>
          <w:color w:val="000000"/>
          <w:sz w:val="28"/>
          <w:szCs w:val="28"/>
        </w:rPr>
        <w:t xml:space="preserve"> планирую такие стратегии, как кластеры, как составление и защита </w:t>
      </w:r>
      <w:proofErr w:type="spellStart"/>
      <w:r w:rsidRPr="00E324DC">
        <w:rPr>
          <w:color w:val="000000"/>
          <w:sz w:val="28"/>
          <w:szCs w:val="28"/>
        </w:rPr>
        <w:t>постеров</w:t>
      </w:r>
      <w:proofErr w:type="spellEnd"/>
      <w:r w:rsidRPr="00E324DC">
        <w:rPr>
          <w:color w:val="000000"/>
          <w:sz w:val="28"/>
          <w:szCs w:val="28"/>
        </w:rPr>
        <w:t>, самостоятельная постановка цели и задачи урока. С целью реализации модуля</w:t>
      </w:r>
      <w:r w:rsidRPr="00E324DC">
        <w:rPr>
          <w:b/>
          <w:bCs/>
          <w:color w:val="000000"/>
          <w:sz w:val="28"/>
          <w:szCs w:val="28"/>
        </w:rPr>
        <w:t> </w:t>
      </w:r>
      <w:r w:rsidRPr="00E324DC">
        <w:rPr>
          <w:color w:val="000000"/>
          <w:sz w:val="28"/>
          <w:szCs w:val="28"/>
        </w:rPr>
        <w:t>«Обучения  талантливых и одаренных учеников»,</w:t>
      </w:r>
      <w:r w:rsidRPr="00E324DC">
        <w:rPr>
          <w:b/>
          <w:bCs/>
          <w:color w:val="000000"/>
          <w:sz w:val="28"/>
          <w:szCs w:val="28"/>
        </w:rPr>
        <w:t>  </w:t>
      </w:r>
      <w:r w:rsidRPr="00E324DC">
        <w:rPr>
          <w:color w:val="000000"/>
          <w:sz w:val="28"/>
          <w:szCs w:val="28"/>
        </w:rPr>
        <w:t xml:space="preserve">создавала проблемные ситуации,  давала задания повышенной трудности для талантливых  и одаренных  учащихся,   а так же  включала  в группу экспертов, для оценки </w:t>
      </w:r>
      <w:proofErr w:type="spellStart"/>
      <w:r w:rsidRPr="00E324DC">
        <w:rPr>
          <w:color w:val="000000"/>
          <w:sz w:val="28"/>
          <w:szCs w:val="28"/>
        </w:rPr>
        <w:t>постера</w:t>
      </w:r>
      <w:proofErr w:type="spellEnd"/>
      <w:r w:rsidRPr="00E324DC">
        <w:rPr>
          <w:color w:val="000000"/>
          <w:sz w:val="28"/>
          <w:szCs w:val="28"/>
        </w:rPr>
        <w:t>  и презентаций.</w:t>
      </w:r>
      <w:r w:rsidRPr="00E324DC">
        <w:rPr>
          <w:rStyle w:val="apple-converted-space"/>
          <w:color w:val="000000"/>
          <w:sz w:val="28"/>
          <w:szCs w:val="28"/>
        </w:rPr>
        <w:t> </w:t>
      </w:r>
      <w:r w:rsidRPr="00E324DC">
        <w:rPr>
          <w:rStyle w:val="a4"/>
          <w:i w:val="0"/>
          <w:iCs w:val="0"/>
          <w:color w:val="000000"/>
          <w:sz w:val="28"/>
          <w:szCs w:val="28"/>
        </w:rPr>
        <w:t>Я</w:t>
      </w:r>
      <w:r w:rsidRPr="00E324DC">
        <w:rPr>
          <w:i/>
          <w:iCs/>
          <w:color w:val="000000"/>
          <w:sz w:val="28"/>
          <w:szCs w:val="28"/>
        </w:rPr>
        <w:t> </w:t>
      </w:r>
      <w:r w:rsidRPr="00E324DC">
        <w:rPr>
          <w:rStyle w:val="a4"/>
          <w:i w:val="0"/>
          <w:iCs w:val="0"/>
          <w:color w:val="000000"/>
          <w:sz w:val="28"/>
          <w:szCs w:val="28"/>
        </w:rPr>
        <w:t>убеждаюсь  в том, что этот вид  планирования очень эффективен, и в  своей работе я над этим работаю целенаправленно.</w:t>
      </w:r>
      <w:r w:rsidRPr="00E324DC">
        <w:rPr>
          <w:i/>
          <w:iCs/>
          <w:color w:val="000000"/>
          <w:sz w:val="28"/>
          <w:szCs w:val="28"/>
        </w:rPr>
        <w:br/>
      </w:r>
      <w:r w:rsidRPr="00E324DC">
        <w:rPr>
          <w:rStyle w:val="a4"/>
          <w:i w:val="0"/>
          <w:iCs w:val="0"/>
          <w:color w:val="000000"/>
          <w:sz w:val="28"/>
          <w:szCs w:val="28"/>
        </w:rPr>
        <w:t xml:space="preserve">          Среднесрочное планирование позволяет мне, как учителю, спланировать всю работу таким образом, чтобы  применяемые технологии и стратегии на уроках не повторялись. Были целесообразными на конкретном этапе урока, прослеживать  взаимосвязь уроков, и тем самым сделать преподавание, как единое и неразрывное целое, где не будет места скуке, формализму, а только творческий поиск,  работа и высокая мотивация.</w:t>
      </w:r>
      <w:r w:rsidRPr="00E324DC">
        <w:rPr>
          <w:i/>
          <w:iCs/>
          <w:color w:val="000000"/>
          <w:sz w:val="28"/>
          <w:szCs w:val="28"/>
        </w:rPr>
        <w:br/>
      </w:r>
      <w:r w:rsidRPr="00E324DC">
        <w:rPr>
          <w:color w:val="000000"/>
        </w:rPr>
        <w:t xml:space="preserve">            </w:t>
      </w:r>
      <w:r w:rsidRPr="00E324DC">
        <w:rPr>
          <w:color w:val="000000"/>
          <w:sz w:val="28"/>
          <w:szCs w:val="28"/>
        </w:rPr>
        <w:t xml:space="preserve">На неделе по географии я давала внеклассные </w:t>
      </w:r>
      <w:proofErr w:type="gramStart"/>
      <w:r w:rsidRPr="00E324DC">
        <w:rPr>
          <w:color w:val="000000"/>
          <w:sz w:val="28"/>
          <w:szCs w:val="28"/>
        </w:rPr>
        <w:t>мероприятия</w:t>
      </w:r>
      <w:proofErr w:type="gramEnd"/>
      <w:r w:rsidRPr="00E324DC">
        <w:rPr>
          <w:color w:val="000000"/>
          <w:sz w:val="28"/>
          <w:szCs w:val="28"/>
        </w:rPr>
        <w:t xml:space="preserve"> где включала в проведение этих мероприятий идею семи модулей. Работа с учащимися прошла очень эффективно,  дети работали в группе и индивидуально. Мне такая работа понравилась, себя активно проявили дети с низкой мотивацией к обучению. При рефлексии они отвечали, то что им понравилось работать в группе, помогать в группе, решать вопросы как </w:t>
      </w:r>
      <w:proofErr w:type="gramStart"/>
      <w:r w:rsidRPr="00E324DC">
        <w:rPr>
          <w:color w:val="000000"/>
          <w:sz w:val="28"/>
          <w:szCs w:val="28"/>
        </w:rPr>
        <w:t>низкого</w:t>
      </w:r>
      <w:proofErr w:type="gramEnd"/>
      <w:r w:rsidRPr="00E324DC">
        <w:rPr>
          <w:color w:val="000000"/>
          <w:sz w:val="28"/>
          <w:szCs w:val="28"/>
        </w:rPr>
        <w:t xml:space="preserve"> так и высокого порядка. Все заслужили и </w:t>
      </w:r>
      <w:proofErr w:type="spellStart"/>
      <w:r w:rsidRPr="00E324DC">
        <w:rPr>
          <w:color w:val="000000"/>
          <w:sz w:val="28"/>
          <w:szCs w:val="28"/>
        </w:rPr>
        <w:t>формативно</w:t>
      </w:r>
      <w:proofErr w:type="spellEnd"/>
      <w:r w:rsidRPr="00E324DC">
        <w:rPr>
          <w:color w:val="000000"/>
          <w:sz w:val="28"/>
          <w:szCs w:val="28"/>
        </w:rPr>
        <w:t xml:space="preserve"> и </w:t>
      </w:r>
      <w:proofErr w:type="spellStart"/>
      <w:r w:rsidRPr="00E324DC">
        <w:rPr>
          <w:color w:val="000000"/>
          <w:sz w:val="28"/>
          <w:szCs w:val="28"/>
        </w:rPr>
        <w:t>суммативно</w:t>
      </w:r>
      <w:proofErr w:type="spellEnd"/>
      <w:r w:rsidRPr="00E324DC">
        <w:rPr>
          <w:color w:val="000000"/>
          <w:sz w:val="28"/>
          <w:szCs w:val="28"/>
        </w:rPr>
        <w:t xml:space="preserve"> отметку «отлично». С помощью </w:t>
      </w:r>
      <w:proofErr w:type="spellStart"/>
      <w:proofErr w:type="gramStart"/>
      <w:r w:rsidRPr="00E324DC">
        <w:rPr>
          <w:color w:val="000000"/>
          <w:sz w:val="28"/>
          <w:szCs w:val="28"/>
        </w:rPr>
        <w:t>блиц-опроса</w:t>
      </w:r>
      <w:proofErr w:type="spellEnd"/>
      <w:proofErr w:type="gramEnd"/>
      <w:r w:rsidRPr="00E324DC">
        <w:rPr>
          <w:color w:val="000000"/>
          <w:sz w:val="28"/>
          <w:szCs w:val="28"/>
        </w:rPr>
        <w:t xml:space="preserve"> учащиеся показали свои знания и умения. Мероприятия и детям и учителям, и присутствующим гостям очень понравились.</w:t>
      </w:r>
      <w:r w:rsidRPr="00E324DC">
        <w:rPr>
          <w:color w:val="000000"/>
          <w:sz w:val="28"/>
          <w:szCs w:val="28"/>
        </w:rPr>
        <w:br/>
      </w:r>
      <w:r w:rsidR="00CF6DD0">
        <w:rPr>
          <w:color w:val="000000"/>
          <w:sz w:val="28"/>
          <w:szCs w:val="28"/>
        </w:rPr>
        <w:t xml:space="preserve">            </w:t>
      </w:r>
      <w:r w:rsidRPr="00E324DC">
        <w:rPr>
          <w:color w:val="000000"/>
          <w:sz w:val="28"/>
          <w:szCs w:val="28"/>
        </w:rPr>
        <w:t>При групповой форме работы выявила плюс: ученики стали много читать и при этом их чтение стало более осознанным. При этом думаю, что надо чаще менять формы работы и не отвергать традиционную индивидуальную работу. </w:t>
      </w:r>
    </w:p>
    <w:p w:rsidR="00CF6DD0" w:rsidRDefault="00CF6DD0" w:rsidP="00E324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13278" w:rsidRPr="00E324DC" w:rsidRDefault="00A13278" w:rsidP="00CF6D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2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прохождения курсов Программы мои убеждения о проведении уроков кардинально изменились, в дальнейшем планирую и дальше внедрять идеи семи Модулей.</w:t>
      </w:r>
    </w:p>
    <w:p w:rsidR="00A13278" w:rsidRDefault="00A13278" w:rsidP="00E324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AFAFA"/>
        </w:rPr>
      </w:pPr>
    </w:p>
    <w:p w:rsidR="00A13278" w:rsidRPr="00E324DC" w:rsidRDefault="00A13278" w:rsidP="00E324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AFAFA"/>
        </w:rPr>
      </w:pPr>
      <w:r w:rsidRPr="00E324DC">
        <w:rPr>
          <w:color w:val="000000"/>
          <w:sz w:val="28"/>
          <w:szCs w:val="28"/>
          <w:shd w:val="clear" w:color="auto" w:fill="FAFAFA"/>
        </w:rPr>
        <w:t xml:space="preserve">Итоги за </w:t>
      </w:r>
      <w:r w:rsidR="00CF6DD0">
        <w:rPr>
          <w:color w:val="000000"/>
          <w:sz w:val="28"/>
          <w:szCs w:val="28"/>
          <w:shd w:val="clear" w:color="auto" w:fill="FAFAFA"/>
        </w:rPr>
        <w:t>2018-2019</w:t>
      </w:r>
      <w:r w:rsidRPr="00E324DC">
        <w:rPr>
          <w:color w:val="000000"/>
          <w:sz w:val="28"/>
          <w:szCs w:val="28"/>
          <w:shd w:val="clear" w:color="auto" w:fill="FAFAFA"/>
        </w:rPr>
        <w:t xml:space="preserve"> учебный год: </w:t>
      </w:r>
    </w:p>
    <w:p w:rsidR="00A13278" w:rsidRDefault="00A13278" w:rsidP="00E324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3278" w:rsidRDefault="00CF6DD0" w:rsidP="00E324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</w:t>
      </w:r>
      <w:r w:rsidR="00A13278" w:rsidRPr="00E324DC">
        <w:rPr>
          <w:color w:val="000000"/>
          <w:sz w:val="28"/>
          <w:szCs w:val="28"/>
        </w:rPr>
        <w:t>аблица качества знаний по географии</w:t>
      </w:r>
      <w:r w:rsidR="00A132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3 четверть 2018-2019 </w:t>
      </w:r>
      <w:proofErr w:type="spellStart"/>
      <w:r>
        <w:rPr>
          <w:color w:val="000000"/>
          <w:sz w:val="28"/>
          <w:szCs w:val="28"/>
        </w:rPr>
        <w:t>уч</w:t>
      </w:r>
      <w:proofErr w:type="spellEnd"/>
      <w:r>
        <w:rPr>
          <w:color w:val="000000"/>
          <w:sz w:val="28"/>
          <w:szCs w:val="28"/>
        </w:rPr>
        <w:t>. года.</w:t>
      </w:r>
    </w:p>
    <w:p w:rsidR="00CF6DD0" w:rsidRPr="00E324DC" w:rsidRDefault="00CF6DD0" w:rsidP="00E324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68"/>
        <w:gridCol w:w="1868"/>
        <w:gridCol w:w="1875"/>
      </w:tblGrid>
      <w:tr w:rsidR="00A13278" w:rsidTr="00C51DDE">
        <w:tc>
          <w:tcPr>
            <w:tcW w:w="1868" w:type="dxa"/>
          </w:tcPr>
          <w:p w:rsidR="00A13278" w:rsidRPr="00C51DDE" w:rsidRDefault="00CF6DD0" w:rsidP="00CF6DD0">
            <w:pPr>
              <w:pStyle w:val="a3"/>
              <w:rPr>
                <w:color w:val="000000"/>
                <w:sz w:val="28"/>
                <w:szCs w:val="28"/>
              </w:rPr>
            </w:pPr>
            <w:r w:rsidRPr="00C51DDE">
              <w:rPr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1868" w:type="dxa"/>
          </w:tcPr>
          <w:p w:rsidR="00A13278" w:rsidRPr="00C51DDE" w:rsidRDefault="00A13278" w:rsidP="006B112A">
            <w:pPr>
              <w:pStyle w:val="a3"/>
              <w:rPr>
                <w:color w:val="000000"/>
                <w:sz w:val="28"/>
                <w:szCs w:val="28"/>
              </w:rPr>
            </w:pPr>
            <w:r w:rsidRPr="00C51DDE">
              <w:rPr>
                <w:color w:val="000000"/>
                <w:sz w:val="28"/>
                <w:szCs w:val="28"/>
              </w:rPr>
              <w:t>Качество знаний</w:t>
            </w:r>
          </w:p>
        </w:tc>
        <w:tc>
          <w:tcPr>
            <w:tcW w:w="1875" w:type="dxa"/>
          </w:tcPr>
          <w:p w:rsidR="00A13278" w:rsidRPr="00C51DDE" w:rsidRDefault="00A13278" w:rsidP="006B112A">
            <w:pPr>
              <w:pStyle w:val="a3"/>
              <w:rPr>
                <w:color w:val="000000"/>
                <w:sz w:val="28"/>
                <w:szCs w:val="28"/>
              </w:rPr>
            </w:pPr>
            <w:r w:rsidRPr="00C51DDE">
              <w:rPr>
                <w:color w:val="000000"/>
                <w:sz w:val="28"/>
                <w:szCs w:val="28"/>
              </w:rPr>
              <w:t xml:space="preserve">Качество </w:t>
            </w:r>
            <w:proofErr w:type="spellStart"/>
            <w:r w:rsidRPr="00C51DDE">
              <w:rPr>
                <w:color w:val="000000"/>
                <w:sz w:val="28"/>
                <w:szCs w:val="28"/>
              </w:rPr>
              <w:t>успеваймости</w:t>
            </w:r>
            <w:proofErr w:type="spellEnd"/>
          </w:p>
        </w:tc>
      </w:tr>
      <w:tr w:rsidR="00CF6DD0" w:rsidTr="00C51DDE">
        <w:tc>
          <w:tcPr>
            <w:tcW w:w="1868" w:type="dxa"/>
          </w:tcPr>
          <w:p w:rsidR="00CF6DD0" w:rsidRPr="00C51DDE" w:rsidRDefault="00CF6DD0" w:rsidP="006B112A">
            <w:pPr>
              <w:pStyle w:val="a3"/>
              <w:rPr>
                <w:color w:val="000000"/>
                <w:sz w:val="28"/>
                <w:szCs w:val="28"/>
              </w:rPr>
            </w:pPr>
            <w:r w:rsidRPr="00C51DD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68" w:type="dxa"/>
          </w:tcPr>
          <w:p w:rsidR="00CF6DD0" w:rsidRPr="00C51DDE" w:rsidRDefault="00CF6DD0" w:rsidP="006B112A">
            <w:pPr>
              <w:pStyle w:val="a3"/>
              <w:rPr>
                <w:color w:val="000000"/>
                <w:sz w:val="28"/>
                <w:szCs w:val="28"/>
              </w:rPr>
            </w:pPr>
            <w:r w:rsidRPr="00C51DD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75" w:type="dxa"/>
          </w:tcPr>
          <w:p w:rsidR="00CF6DD0" w:rsidRPr="00C51DDE" w:rsidRDefault="00CF6DD0" w:rsidP="006B112A">
            <w:pPr>
              <w:pStyle w:val="a3"/>
              <w:rPr>
                <w:color w:val="000000"/>
                <w:sz w:val="28"/>
                <w:szCs w:val="28"/>
              </w:rPr>
            </w:pPr>
            <w:r w:rsidRPr="00C51DD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F6DD0" w:rsidTr="00C51DDE">
        <w:tc>
          <w:tcPr>
            <w:tcW w:w="1868" w:type="dxa"/>
          </w:tcPr>
          <w:p w:rsidR="00CF6DD0" w:rsidRPr="00C51DDE" w:rsidRDefault="00CF6DD0" w:rsidP="006B112A">
            <w:pPr>
              <w:pStyle w:val="a3"/>
              <w:rPr>
                <w:color w:val="000000"/>
                <w:sz w:val="28"/>
                <w:szCs w:val="28"/>
              </w:rPr>
            </w:pPr>
            <w:r w:rsidRPr="00C51DD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68" w:type="dxa"/>
          </w:tcPr>
          <w:p w:rsidR="00CF6DD0" w:rsidRPr="00C51DDE" w:rsidRDefault="00CF6DD0" w:rsidP="006B112A">
            <w:pPr>
              <w:pStyle w:val="a3"/>
              <w:rPr>
                <w:color w:val="000000"/>
                <w:sz w:val="28"/>
                <w:szCs w:val="28"/>
              </w:rPr>
            </w:pPr>
            <w:r w:rsidRPr="00C51DDE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875" w:type="dxa"/>
          </w:tcPr>
          <w:p w:rsidR="00CF6DD0" w:rsidRPr="00C51DDE" w:rsidRDefault="00CF6DD0" w:rsidP="006B112A">
            <w:pPr>
              <w:pStyle w:val="a3"/>
              <w:rPr>
                <w:color w:val="000000"/>
                <w:sz w:val="28"/>
                <w:szCs w:val="28"/>
              </w:rPr>
            </w:pPr>
            <w:r w:rsidRPr="00C51DD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F6DD0" w:rsidTr="00C51DDE">
        <w:tc>
          <w:tcPr>
            <w:tcW w:w="1868" w:type="dxa"/>
          </w:tcPr>
          <w:p w:rsidR="00CF6DD0" w:rsidRPr="00C51DDE" w:rsidRDefault="00CF6DD0" w:rsidP="006B112A">
            <w:pPr>
              <w:pStyle w:val="a3"/>
              <w:rPr>
                <w:color w:val="000000"/>
                <w:sz w:val="28"/>
                <w:szCs w:val="28"/>
              </w:rPr>
            </w:pPr>
            <w:r w:rsidRPr="00C51DD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68" w:type="dxa"/>
          </w:tcPr>
          <w:p w:rsidR="00CF6DD0" w:rsidRPr="00C51DDE" w:rsidRDefault="00CF6DD0" w:rsidP="006B112A">
            <w:pPr>
              <w:pStyle w:val="a3"/>
              <w:rPr>
                <w:color w:val="000000"/>
                <w:sz w:val="28"/>
                <w:szCs w:val="28"/>
              </w:rPr>
            </w:pPr>
            <w:r w:rsidRPr="00C51DD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75" w:type="dxa"/>
          </w:tcPr>
          <w:p w:rsidR="00CF6DD0" w:rsidRPr="00C51DDE" w:rsidRDefault="00CF6DD0" w:rsidP="006B112A">
            <w:pPr>
              <w:pStyle w:val="a3"/>
              <w:rPr>
                <w:color w:val="000000"/>
                <w:sz w:val="28"/>
                <w:szCs w:val="28"/>
              </w:rPr>
            </w:pPr>
            <w:r w:rsidRPr="00C51DD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F6DD0" w:rsidTr="00C51DDE">
        <w:tc>
          <w:tcPr>
            <w:tcW w:w="1868" w:type="dxa"/>
          </w:tcPr>
          <w:p w:rsidR="00CF6DD0" w:rsidRPr="00C51DDE" w:rsidRDefault="00CF6DD0" w:rsidP="006B112A">
            <w:pPr>
              <w:pStyle w:val="a3"/>
              <w:rPr>
                <w:color w:val="000000"/>
                <w:sz w:val="28"/>
                <w:szCs w:val="28"/>
              </w:rPr>
            </w:pPr>
            <w:r w:rsidRPr="00C51DD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68" w:type="dxa"/>
          </w:tcPr>
          <w:p w:rsidR="00CF6DD0" w:rsidRPr="00C51DDE" w:rsidRDefault="00CF6DD0" w:rsidP="006B112A">
            <w:pPr>
              <w:pStyle w:val="a3"/>
              <w:rPr>
                <w:color w:val="000000"/>
                <w:sz w:val="28"/>
                <w:szCs w:val="28"/>
              </w:rPr>
            </w:pPr>
            <w:r w:rsidRPr="00C51DD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875" w:type="dxa"/>
          </w:tcPr>
          <w:p w:rsidR="00CF6DD0" w:rsidRPr="00C51DDE" w:rsidRDefault="00CF6DD0" w:rsidP="006B112A">
            <w:pPr>
              <w:pStyle w:val="a3"/>
              <w:rPr>
                <w:color w:val="000000"/>
                <w:sz w:val="28"/>
                <w:szCs w:val="28"/>
              </w:rPr>
            </w:pPr>
            <w:r w:rsidRPr="00C51DDE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A13278" w:rsidRPr="00E324DC" w:rsidRDefault="00A13278" w:rsidP="00E324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3278" w:rsidRPr="00E324DC" w:rsidRDefault="00A13278" w:rsidP="00CF6DD0">
      <w:pPr>
        <w:pStyle w:val="a3"/>
        <w:shd w:val="clear" w:color="auto" w:fill="FFFFFF"/>
        <w:ind w:firstLine="708"/>
        <w:rPr>
          <w:color w:val="000000"/>
          <w:sz w:val="28"/>
          <w:szCs w:val="28"/>
        </w:rPr>
      </w:pPr>
      <w:r w:rsidRPr="00E324DC">
        <w:rPr>
          <w:color w:val="000000"/>
          <w:sz w:val="28"/>
          <w:szCs w:val="28"/>
        </w:rPr>
        <w:t xml:space="preserve">Анализ: Проделанную работу считаю успешной. На следующий год планирую не останавливаться на </w:t>
      </w:r>
      <w:proofErr w:type="gramStart"/>
      <w:r w:rsidRPr="00E324DC">
        <w:rPr>
          <w:color w:val="000000"/>
          <w:sz w:val="28"/>
          <w:szCs w:val="28"/>
        </w:rPr>
        <w:t>достигнутом</w:t>
      </w:r>
      <w:proofErr w:type="gramEnd"/>
      <w:r w:rsidRPr="00E324DC">
        <w:rPr>
          <w:color w:val="000000"/>
          <w:sz w:val="28"/>
          <w:szCs w:val="28"/>
        </w:rPr>
        <w:t xml:space="preserve">, продолжать работать по данной Программе.  А также работать дальше над самостоятельностью и </w:t>
      </w:r>
      <w:proofErr w:type="spellStart"/>
      <w:r w:rsidRPr="00E324DC">
        <w:rPr>
          <w:color w:val="000000"/>
          <w:sz w:val="28"/>
          <w:szCs w:val="28"/>
        </w:rPr>
        <w:t>саморегуляцией</w:t>
      </w:r>
      <w:proofErr w:type="spellEnd"/>
      <w:r w:rsidRPr="00E324DC">
        <w:rPr>
          <w:color w:val="000000"/>
          <w:sz w:val="28"/>
          <w:szCs w:val="28"/>
        </w:rPr>
        <w:t xml:space="preserve"> учащихся. В будущем, я планирую совершенствовать приобретенные навыки с использованием модулей</w:t>
      </w:r>
      <w:r w:rsidR="00CF6DD0">
        <w:rPr>
          <w:color w:val="000000"/>
          <w:sz w:val="28"/>
          <w:szCs w:val="28"/>
        </w:rPr>
        <w:t xml:space="preserve"> </w:t>
      </w:r>
      <w:r w:rsidRPr="00E324DC">
        <w:rPr>
          <w:color w:val="000000"/>
          <w:sz w:val="28"/>
          <w:szCs w:val="28"/>
        </w:rPr>
        <w:t>данной Программы, использовать дополнительн</w:t>
      </w:r>
      <w:r w:rsidR="00CF6DD0">
        <w:rPr>
          <w:color w:val="000000"/>
          <w:sz w:val="28"/>
          <w:szCs w:val="28"/>
        </w:rPr>
        <w:t xml:space="preserve">ые ресурсы, использовать разные </w:t>
      </w:r>
      <w:r w:rsidRPr="00E324DC">
        <w:rPr>
          <w:color w:val="000000"/>
          <w:sz w:val="28"/>
          <w:szCs w:val="28"/>
        </w:rPr>
        <w:t>формы работы, совершенствовать виды оценивания, применять разнообразные приемы</w:t>
      </w:r>
      <w:r w:rsidRPr="00E324DC">
        <w:rPr>
          <w:color w:val="000000"/>
          <w:sz w:val="28"/>
          <w:szCs w:val="28"/>
        </w:rPr>
        <w:br/>
        <w:t>рефлексии.</w:t>
      </w:r>
      <w:r w:rsidRPr="00E324DC">
        <w:rPr>
          <w:color w:val="000000"/>
          <w:sz w:val="28"/>
          <w:szCs w:val="28"/>
        </w:rPr>
        <w:br/>
      </w:r>
      <w:r w:rsidR="00CF6DD0">
        <w:rPr>
          <w:color w:val="000000"/>
          <w:sz w:val="28"/>
          <w:szCs w:val="28"/>
        </w:rPr>
        <w:t xml:space="preserve"> </w:t>
      </w:r>
      <w:r w:rsidR="00CF6DD0">
        <w:rPr>
          <w:color w:val="000000"/>
          <w:sz w:val="28"/>
          <w:szCs w:val="28"/>
        </w:rPr>
        <w:tab/>
        <w:t xml:space="preserve">В 20182019 </w:t>
      </w:r>
      <w:proofErr w:type="spellStart"/>
      <w:r w:rsidR="00CF6DD0">
        <w:rPr>
          <w:color w:val="000000"/>
          <w:sz w:val="28"/>
          <w:szCs w:val="28"/>
        </w:rPr>
        <w:t>уч</w:t>
      </w:r>
      <w:proofErr w:type="spellEnd"/>
      <w:r w:rsidR="00CF6DD0">
        <w:rPr>
          <w:color w:val="000000"/>
          <w:sz w:val="28"/>
          <w:szCs w:val="28"/>
        </w:rPr>
        <w:t>. году</w:t>
      </w:r>
      <w:proofErr w:type="gramStart"/>
      <w:r w:rsidR="00CF6DD0">
        <w:rPr>
          <w:color w:val="000000"/>
          <w:sz w:val="28"/>
          <w:szCs w:val="28"/>
        </w:rPr>
        <w:t>.</w:t>
      </w:r>
      <w:proofErr w:type="gramEnd"/>
      <w:r w:rsidR="00CF6DD0">
        <w:rPr>
          <w:color w:val="000000"/>
          <w:sz w:val="28"/>
          <w:szCs w:val="28"/>
        </w:rPr>
        <w:t xml:space="preserve"> </w:t>
      </w:r>
      <w:proofErr w:type="gramStart"/>
      <w:r w:rsidR="00CF6DD0">
        <w:rPr>
          <w:color w:val="000000"/>
          <w:sz w:val="28"/>
          <w:szCs w:val="28"/>
        </w:rPr>
        <w:t>б</w:t>
      </w:r>
      <w:proofErr w:type="gramEnd"/>
      <w:r w:rsidR="00CF6DD0">
        <w:rPr>
          <w:color w:val="000000"/>
          <w:sz w:val="28"/>
          <w:szCs w:val="28"/>
        </w:rPr>
        <w:t xml:space="preserve">ыла проведена олимпиада на районном уровне где мой ученик </w:t>
      </w:r>
      <w:proofErr w:type="spellStart"/>
      <w:r w:rsidR="00CF6DD0">
        <w:rPr>
          <w:color w:val="000000"/>
          <w:sz w:val="28"/>
          <w:szCs w:val="28"/>
        </w:rPr>
        <w:t>Сирымбовский</w:t>
      </w:r>
      <w:proofErr w:type="spellEnd"/>
      <w:r w:rsidR="00CF6DD0">
        <w:rPr>
          <w:color w:val="000000"/>
          <w:sz w:val="28"/>
          <w:szCs w:val="28"/>
        </w:rPr>
        <w:t xml:space="preserve"> Андрей занял 3 место.</w:t>
      </w:r>
    </w:p>
    <w:p w:rsidR="00A13278" w:rsidRPr="00E324DC" w:rsidRDefault="00A13278" w:rsidP="00E324D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A13278" w:rsidRPr="00E324DC" w:rsidSect="003E7933">
      <w:headerReference w:type="default" r:id="rId7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DDE" w:rsidRDefault="00C51DDE" w:rsidP="002E3D3A">
      <w:pPr>
        <w:spacing w:after="0" w:line="240" w:lineRule="auto"/>
      </w:pPr>
      <w:r>
        <w:separator/>
      </w:r>
    </w:p>
  </w:endnote>
  <w:endnote w:type="continuationSeparator" w:id="0">
    <w:p w:rsidR="00C51DDE" w:rsidRDefault="00C51DDE" w:rsidP="002E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DDE" w:rsidRDefault="00C51DDE" w:rsidP="002E3D3A">
      <w:pPr>
        <w:spacing w:after="0" w:line="240" w:lineRule="auto"/>
      </w:pPr>
      <w:r>
        <w:separator/>
      </w:r>
    </w:p>
  </w:footnote>
  <w:footnote w:type="continuationSeparator" w:id="0">
    <w:p w:rsidR="00C51DDE" w:rsidRDefault="00C51DDE" w:rsidP="002E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78" w:rsidRDefault="00A13278">
    <w:pPr>
      <w:pStyle w:val="a6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439"/>
    <w:rsid w:val="00002F80"/>
    <w:rsid w:val="002A47EC"/>
    <w:rsid w:val="002E3D3A"/>
    <w:rsid w:val="00330CB5"/>
    <w:rsid w:val="00332824"/>
    <w:rsid w:val="003B02D9"/>
    <w:rsid w:val="003E7933"/>
    <w:rsid w:val="00471A20"/>
    <w:rsid w:val="006220A3"/>
    <w:rsid w:val="0067010D"/>
    <w:rsid w:val="006B112A"/>
    <w:rsid w:val="006C5439"/>
    <w:rsid w:val="006C70EC"/>
    <w:rsid w:val="00825243"/>
    <w:rsid w:val="008F29E8"/>
    <w:rsid w:val="009A56CF"/>
    <w:rsid w:val="00A13278"/>
    <w:rsid w:val="00AB1D4B"/>
    <w:rsid w:val="00B64B7B"/>
    <w:rsid w:val="00BF05D9"/>
    <w:rsid w:val="00C51DDE"/>
    <w:rsid w:val="00C55F98"/>
    <w:rsid w:val="00CF6DD0"/>
    <w:rsid w:val="00D35F13"/>
    <w:rsid w:val="00DF1670"/>
    <w:rsid w:val="00E324DC"/>
    <w:rsid w:val="00EC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54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C5439"/>
    <w:rPr>
      <w:rFonts w:cs="Times New Roman"/>
    </w:rPr>
  </w:style>
  <w:style w:type="character" w:styleId="a4">
    <w:name w:val="Emphasis"/>
    <w:basedOn w:val="a0"/>
    <w:uiPriority w:val="99"/>
    <w:qFormat/>
    <w:rsid w:val="006C5439"/>
    <w:rPr>
      <w:rFonts w:cs="Times New Roman"/>
      <w:i/>
      <w:iCs/>
    </w:rPr>
  </w:style>
  <w:style w:type="table" w:styleId="a5">
    <w:name w:val="Table Grid"/>
    <w:basedOn w:val="a1"/>
    <w:uiPriority w:val="99"/>
    <w:rsid w:val="00332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002F8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02F80"/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96EDF-7E8A-4E18-A693-FCE97DCB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2016-05-25T17:36:00Z</dcterms:created>
  <dcterms:modified xsi:type="dcterms:W3CDTF">2019-04-28T18:41:00Z</dcterms:modified>
</cp:coreProperties>
</file>